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C4E" w:rsidRDefault="00874C4E" w:rsidP="00874C4E">
      <w:pPr>
        <w:spacing w:line="480" w:lineRule="auto"/>
        <w:jc w:val="center"/>
        <w:rPr>
          <w:rFonts w:ascii="Times New Roman" w:hAnsi="Times New Roman" w:cs="Times New Roman"/>
          <w:sz w:val="24"/>
          <w:szCs w:val="24"/>
        </w:rPr>
      </w:pPr>
      <w:bookmarkStart w:id="0" w:name="_GoBack"/>
      <w:bookmarkEnd w:id="0"/>
    </w:p>
    <w:p w:rsidR="00874C4E" w:rsidRDefault="00874C4E" w:rsidP="00874C4E">
      <w:pPr>
        <w:spacing w:line="480" w:lineRule="auto"/>
        <w:jc w:val="center"/>
        <w:rPr>
          <w:rFonts w:ascii="Times New Roman" w:hAnsi="Times New Roman" w:cs="Times New Roman"/>
          <w:sz w:val="24"/>
          <w:szCs w:val="24"/>
        </w:rPr>
      </w:pPr>
    </w:p>
    <w:p w:rsidR="00874C4E" w:rsidRDefault="00874C4E" w:rsidP="00874C4E">
      <w:pPr>
        <w:spacing w:line="480" w:lineRule="auto"/>
        <w:jc w:val="center"/>
        <w:rPr>
          <w:rFonts w:ascii="Times New Roman" w:hAnsi="Times New Roman" w:cs="Times New Roman"/>
          <w:sz w:val="24"/>
          <w:szCs w:val="24"/>
        </w:rPr>
      </w:pPr>
    </w:p>
    <w:p w:rsidR="00874C4E" w:rsidRDefault="00874C4E" w:rsidP="00874C4E">
      <w:pPr>
        <w:spacing w:line="480" w:lineRule="auto"/>
        <w:jc w:val="center"/>
        <w:rPr>
          <w:rFonts w:ascii="Times New Roman" w:hAnsi="Times New Roman" w:cs="Times New Roman"/>
          <w:sz w:val="24"/>
          <w:szCs w:val="24"/>
        </w:rPr>
      </w:pPr>
    </w:p>
    <w:p w:rsidR="00874C4E" w:rsidRDefault="00874C4E" w:rsidP="00874C4E">
      <w:pPr>
        <w:spacing w:line="480" w:lineRule="auto"/>
        <w:jc w:val="center"/>
        <w:rPr>
          <w:rFonts w:ascii="Times New Roman" w:hAnsi="Times New Roman" w:cs="Times New Roman"/>
          <w:sz w:val="24"/>
          <w:szCs w:val="24"/>
        </w:rPr>
      </w:pPr>
    </w:p>
    <w:p w:rsidR="00874C4E" w:rsidRDefault="00874C4E" w:rsidP="00874C4E">
      <w:pPr>
        <w:spacing w:line="480" w:lineRule="auto"/>
        <w:jc w:val="center"/>
        <w:rPr>
          <w:rFonts w:ascii="Times New Roman" w:hAnsi="Times New Roman" w:cs="Times New Roman"/>
          <w:sz w:val="24"/>
          <w:szCs w:val="24"/>
        </w:rPr>
      </w:pPr>
    </w:p>
    <w:p w:rsidR="00874C4E" w:rsidRDefault="00874C4E" w:rsidP="00874C4E">
      <w:pPr>
        <w:spacing w:line="480" w:lineRule="auto"/>
        <w:jc w:val="center"/>
        <w:rPr>
          <w:rFonts w:ascii="Times New Roman" w:hAnsi="Times New Roman" w:cs="Times New Roman"/>
          <w:sz w:val="24"/>
          <w:szCs w:val="24"/>
        </w:rPr>
      </w:pPr>
    </w:p>
    <w:p w:rsidR="00874C4E" w:rsidRDefault="00874C4E" w:rsidP="00874C4E">
      <w:pPr>
        <w:spacing w:line="480" w:lineRule="auto"/>
        <w:jc w:val="center"/>
        <w:rPr>
          <w:rFonts w:ascii="Times New Roman" w:hAnsi="Times New Roman" w:cs="Times New Roman"/>
          <w:sz w:val="24"/>
          <w:szCs w:val="24"/>
        </w:rPr>
      </w:pPr>
    </w:p>
    <w:p w:rsidR="00874C4E" w:rsidRDefault="00874C4E" w:rsidP="00874C4E">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 Health Care Expenditure</w:t>
      </w:r>
    </w:p>
    <w:p w:rsidR="00874C4E" w:rsidRDefault="00874C4E" w:rsidP="00874C4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74C4E" w:rsidRPr="00874C4E" w:rsidRDefault="00874C4E" w:rsidP="00874C4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74C4E" w:rsidRDefault="00874C4E" w:rsidP="00B2053B">
      <w:pPr>
        <w:spacing w:line="480" w:lineRule="auto"/>
        <w:rPr>
          <w:rFonts w:ascii="Times New Roman" w:hAnsi="Times New Roman" w:cs="Times New Roman"/>
          <w:b/>
          <w:sz w:val="24"/>
          <w:szCs w:val="24"/>
        </w:rPr>
      </w:pPr>
    </w:p>
    <w:p w:rsidR="00874C4E" w:rsidRDefault="00874C4E" w:rsidP="00B2053B">
      <w:pPr>
        <w:spacing w:line="480" w:lineRule="auto"/>
        <w:rPr>
          <w:rFonts w:ascii="Times New Roman" w:hAnsi="Times New Roman" w:cs="Times New Roman"/>
          <w:b/>
          <w:sz w:val="24"/>
          <w:szCs w:val="24"/>
        </w:rPr>
      </w:pPr>
    </w:p>
    <w:p w:rsidR="00874C4E" w:rsidRDefault="00874C4E" w:rsidP="00B2053B">
      <w:pPr>
        <w:spacing w:line="480" w:lineRule="auto"/>
        <w:rPr>
          <w:rFonts w:ascii="Times New Roman" w:hAnsi="Times New Roman" w:cs="Times New Roman"/>
          <w:b/>
          <w:sz w:val="24"/>
          <w:szCs w:val="24"/>
        </w:rPr>
      </w:pPr>
    </w:p>
    <w:p w:rsidR="00874C4E" w:rsidRDefault="00874C4E" w:rsidP="00B2053B">
      <w:pPr>
        <w:spacing w:line="480" w:lineRule="auto"/>
        <w:rPr>
          <w:rFonts w:ascii="Times New Roman" w:hAnsi="Times New Roman" w:cs="Times New Roman"/>
          <w:b/>
          <w:sz w:val="24"/>
          <w:szCs w:val="24"/>
        </w:rPr>
      </w:pPr>
    </w:p>
    <w:p w:rsidR="00874C4E" w:rsidRDefault="00874C4E" w:rsidP="00B2053B">
      <w:pPr>
        <w:spacing w:line="480" w:lineRule="auto"/>
        <w:rPr>
          <w:rFonts w:ascii="Times New Roman" w:hAnsi="Times New Roman" w:cs="Times New Roman"/>
          <w:b/>
          <w:sz w:val="24"/>
          <w:szCs w:val="24"/>
        </w:rPr>
      </w:pPr>
    </w:p>
    <w:p w:rsidR="00874C4E" w:rsidRDefault="00874C4E" w:rsidP="00B2053B">
      <w:pPr>
        <w:spacing w:line="480" w:lineRule="auto"/>
        <w:rPr>
          <w:rFonts w:ascii="Times New Roman" w:hAnsi="Times New Roman" w:cs="Times New Roman"/>
          <w:b/>
          <w:sz w:val="24"/>
          <w:szCs w:val="24"/>
        </w:rPr>
      </w:pPr>
    </w:p>
    <w:p w:rsidR="00427667" w:rsidRPr="007D75A5" w:rsidRDefault="00427667" w:rsidP="00B2053B">
      <w:pPr>
        <w:spacing w:line="480" w:lineRule="auto"/>
        <w:rPr>
          <w:rFonts w:ascii="Times New Roman" w:hAnsi="Times New Roman" w:cs="Times New Roman"/>
          <w:b/>
          <w:sz w:val="24"/>
          <w:szCs w:val="24"/>
        </w:rPr>
      </w:pPr>
      <w:r w:rsidRPr="007D75A5">
        <w:rPr>
          <w:rFonts w:ascii="Times New Roman" w:hAnsi="Times New Roman" w:cs="Times New Roman"/>
          <w:b/>
          <w:sz w:val="24"/>
          <w:szCs w:val="24"/>
        </w:rPr>
        <w:lastRenderedPageBreak/>
        <w:t xml:space="preserve">How the </w:t>
      </w:r>
      <w:r w:rsidR="007D75A5" w:rsidRPr="007D75A5">
        <w:rPr>
          <w:rFonts w:ascii="Times New Roman" w:hAnsi="Times New Roman" w:cs="Times New Roman"/>
          <w:b/>
          <w:sz w:val="24"/>
          <w:szCs w:val="24"/>
        </w:rPr>
        <w:t xml:space="preserve">big share of American gross domestic product (GDP) that I spent on health care annually affect the overall economy of America. </w:t>
      </w:r>
    </w:p>
    <w:p w:rsidR="00E3365B" w:rsidRDefault="00E4331C" w:rsidP="00E3365B">
      <w:pPr>
        <w:spacing w:line="480" w:lineRule="auto"/>
        <w:ind w:firstLine="720"/>
        <w:rPr>
          <w:rFonts w:ascii="Times New Roman" w:hAnsi="Times New Roman" w:cs="Times New Roman"/>
          <w:sz w:val="24"/>
          <w:szCs w:val="24"/>
        </w:rPr>
      </w:pPr>
      <w:r w:rsidRPr="00E4331C">
        <w:rPr>
          <w:rFonts w:ascii="Times New Roman" w:hAnsi="Times New Roman" w:cs="Times New Roman"/>
          <w:sz w:val="24"/>
          <w:szCs w:val="24"/>
        </w:rPr>
        <w:t>The gap between health care spending and the overall economic growth is quite high standing at 9.3% and 3.6% respectively. Such a difference means that the most significant segment of most resources is being directed health comparative to other sectors. This greatly waves other economic public and private sectors. The cost of living is increasing rapidly as compared to revenues. Companies that experiences increased healthcare expenditure are more likely to reduce other expenses, limit pay increase, decrease health indemnity compensations, or make employees pay much more for the costs. As more cost burden is directed to consumers, they will consider health care needs as more carefully than other procurements. Increased health care spending decreases the GDP and general employment, resulting in levitation of inflation.</w:t>
      </w:r>
    </w:p>
    <w:p w:rsidR="00E3365B" w:rsidRDefault="00E4331C" w:rsidP="00E3365B">
      <w:pPr>
        <w:spacing w:line="480" w:lineRule="auto"/>
        <w:ind w:firstLine="720"/>
        <w:rPr>
          <w:rFonts w:ascii="Times New Roman" w:hAnsi="Times New Roman" w:cs="Times New Roman"/>
          <w:sz w:val="24"/>
          <w:szCs w:val="24"/>
        </w:rPr>
      </w:pPr>
      <w:r w:rsidRPr="00E4331C">
        <w:rPr>
          <w:rFonts w:ascii="Times New Roman" w:hAnsi="Times New Roman" w:cs="Times New Roman"/>
          <w:sz w:val="24"/>
          <w:szCs w:val="24"/>
        </w:rPr>
        <w:t>The business sector is likely to be affected by increased health care expenditure because of reduced international competitiveness. Because of high health care costs, American goods and services lose their compet</w:t>
      </w:r>
      <w:r w:rsidR="00E3365B">
        <w:rPr>
          <w:rFonts w:ascii="Times New Roman" w:hAnsi="Times New Roman" w:cs="Times New Roman"/>
          <w:sz w:val="24"/>
          <w:szCs w:val="24"/>
        </w:rPr>
        <w:t>itiveness in the global market (</w:t>
      </w:r>
      <w:r w:rsidR="00E3365B" w:rsidRPr="00E3365B">
        <w:rPr>
          <w:rFonts w:ascii="Times New Roman" w:hAnsi="Times New Roman" w:cs="Times New Roman"/>
          <w:sz w:val="24"/>
          <w:szCs w:val="24"/>
        </w:rPr>
        <w:t>U.S, Department</w:t>
      </w:r>
      <w:r w:rsidR="00E3365B">
        <w:rPr>
          <w:rFonts w:ascii="Times New Roman" w:hAnsi="Times New Roman" w:cs="Times New Roman"/>
          <w:sz w:val="24"/>
          <w:szCs w:val="24"/>
        </w:rPr>
        <w:t xml:space="preserve"> of Health and Human Services, </w:t>
      </w:r>
      <w:r w:rsidR="00E3365B" w:rsidRPr="00E3365B">
        <w:rPr>
          <w:rFonts w:ascii="Times New Roman" w:hAnsi="Times New Roman" w:cs="Times New Roman"/>
          <w:sz w:val="24"/>
          <w:szCs w:val="24"/>
        </w:rPr>
        <w:t xml:space="preserve">n.d). </w:t>
      </w:r>
      <w:r w:rsidRPr="00E4331C">
        <w:rPr>
          <w:rFonts w:ascii="Times New Roman" w:hAnsi="Times New Roman" w:cs="Times New Roman"/>
          <w:sz w:val="24"/>
          <w:szCs w:val="24"/>
        </w:rPr>
        <w:t>When all other factors are held constant, the high cost of health care will be mirrored in the price of the end product, based on how fast the health care cost is raising in other nations, U.S goods and services may be relatively expensive.</w:t>
      </w:r>
    </w:p>
    <w:p w:rsidR="00E4331C" w:rsidRPr="00E4331C" w:rsidRDefault="00E4331C" w:rsidP="00E3365B">
      <w:pPr>
        <w:spacing w:line="480" w:lineRule="auto"/>
        <w:ind w:firstLine="720"/>
        <w:rPr>
          <w:rFonts w:ascii="Times New Roman" w:hAnsi="Times New Roman" w:cs="Times New Roman"/>
          <w:sz w:val="24"/>
          <w:szCs w:val="24"/>
        </w:rPr>
      </w:pPr>
      <w:r w:rsidRPr="00E4331C">
        <w:rPr>
          <w:rFonts w:ascii="Times New Roman" w:hAnsi="Times New Roman" w:cs="Times New Roman"/>
          <w:sz w:val="24"/>
          <w:szCs w:val="24"/>
        </w:rPr>
        <w:t xml:space="preserve"> The education sector is also affected by increased health care costs. This is because the increased cost of health significantly impacts household finances that could be used to purchase other consumer goods or be incorporated in savings that could be used to pay for education.</w:t>
      </w:r>
    </w:p>
    <w:p w:rsidR="00E4331C" w:rsidRPr="00E4331C" w:rsidRDefault="00E4331C" w:rsidP="00E4331C">
      <w:pPr>
        <w:spacing w:line="480" w:lineRule="auto"/>
        <w:rPr>
          <w:rFonts w:ascii="Times New Roman" w:hAnsi="Times New Roman" w:cs="Times New Roman"/>
          <w:sz w:val="24"/>
          <w:szCs w:val="24"/>
        </w:rPr>
      </w:pPr>
      <w:r w:rsidRPr="00E4331C">
        <w:rPr>
          <w:rFonts w:ascii="Times New Roman" w:hAnsi="Times New Roman" w:cs="Times New Roman"/>
          <w:sz w:val="24"/>
          <w:szCs w:val="24"/>
        </w:rPr>
        <w:t xml:space="preserve">There is no way America can spend this much money without sacrificing the quality of life of Americans in other areas. The quality of life of Americans is affected as the high cost of health </w:t>
      </w:r>
      <w:r w:rsidRPr="00E4331C">
        <w:rPr>
          <w:rFonts w:ascii="Times New Roman" w:hAnsi="Times New Roman" w:cs="Times New Roman"/>
          <w:sz w:val="24"/>
          <w:szCs w:val="24"/>
        </w:rPr>
        <w:lastRenderedPageBreak/>
        <w:t>affects the household finances as the salaries and savings that they could use to buy other goods or incorporate into savings that could be used to pay for education or be used during retirement. The salaries and savings are directed to cover their medical serv</w:t>
      </w:r>
      <w:r w:rsidR="00E3365B">
        <w:rPr>
          <w:rFonts w:ascii="Times New Roman" w:hAnsi="Times New Roman" w:cs="Times New Roman"/>
          <w:sz w:val="24"/>
          <w:szCs w:val="24"/>
        </w:rPr>
        <w:t xml:space="preserve">ices which make their life hard </w:t>
      </w:r>
      <w:r w:rsidR="00E3365B" w:rsidRPr="00E3365B">
        <w:rPr>
          <w:rFonts w:ascii="Times New Roman" w:hAnsi="Times New Roman" w:cs="Times New Roman"/>
          <w:sz w:val="24"/>
          <w:szCs w:val="24"/>
        </w:rPr>
        <w:t>(U.S, Department of Health and Human Services, n.d).</w:t>
      </w:r>
    </w:p>
    <w:p w:rsidR="00E3365B" w:rsidRDefault="00E4331C" w:rsidP="00E4331C">
      <w:pPr>
        <w:spacing w:line="480" w:lineRule="auto"/>
        <w:rPr>
          <w:rFonts w:ascii="Times New Roman" w:hAnsi="Times New Roman" w:cs="Times New Roman"/>
          <w:b/>
          <w:sz w:val="24"/>
          <w:szCs w:val="24"/>
        </w:rPr>
      </w:pPr>
      <w:r w:rsidRPr="00E3365B">
        <w:rPr>
          <w:rFonts w:ascii="Times New Roman" w:hAnsi="Times New Roman" w:cs="Times New Roman"/>
          <w:b/>
          <w:sz w:val="24"/>
          <w:szCs w:val="24"/>
        </w:rPr>
        <w:t>Primary Accounts that must be addressed duri</w:t>
      </w:r>
      <w:r w:rsidR="00E3365B">
        <w:rPr>
          <w:rFonts w:ascii="Times New Roman" w:hAnsi="Times New Roman" w:cs="Times New Roman"/>
          <w:b/>
          <w:sz w:val="24"/>
          <w:szCs w:val="24"/>
        </w:rPr>
        <w:t>ng the end-year closing process</w:t>
      </w:r>
    </w:p>
    <w:p w:rsidR="00E4331C" w:rsidRPr="00E3365B" w:rsidRDefault="00E4331C" w:rsidP="00E3365B">
      <w:pPr>
        <w:spacing w:line="480" w:lineRule="auto"/>
        <w:ind w:firstLine="720"/>
        <w:rPr>
          <w:rFonts w:ascii="Times New Roman" w:hAnsi="Times New Roman" w:cs="Times New Roman"/>
          <w:b/>
          <w:sz w:val="24"/>
          <w:szCs w:val="24"/>
        </w:rPr>
      </w:pPr>
      <w:r w:rsidRPr="00E4331C">
        <w:rPr>
          <w:rFonts w:ascii="Times New Roman" w:hAnsi="Times New Roman" w:cs="Times New Roman"/>
          <w:sz w:val="24"/>
          <w:szCs w:val="24"/>
        </w:rPr>
        <w:t xml:space="preserve">AT the end of the year health care facilities draft various financial statements to evaluate their financial performances during the year. The financial statements that demonstrate the clear financial position of these firms are majorly illustrated in the trial balance, balance sheet, and profit and loss account to lure </w:t>
      </w:r>
      <w:proofErr w:type="spellStart"/>
      <w:r w:rsidRPr="00E4331C">
        <w:rPr>
          <w:rFonts w:ascii="Times New Roman" w:hAnsi="Times New Roman" w:cs="Times New Roman"/>
          <w:sz w:val="24"/>
          <w:szCs w:val="24"/>
        </w:rPr>
        <w:t>fundings</w:t>
      </w:r>
      <w:proofErr w:type="spellEnd"/>
      <w:r w:rsidRPr="00E4331C">
        <w:rPr>
          <w:rFonts w:ascii="Times New Roman" w:hAnsi="Times New Roman" w:cs="Times New Roman"/>
          <w:sz w:val="24"/>
          <w:szCs w:val="24"/>
        </w:rPr>
        <w:t xml:space="preserve">. </w:t>
      </w:r>
    </w:p>
    <w:p w:rsidR="00E4331C" w:rsidRPr="00E3365B" w:rsidRDefault="00E4331C" w:rsidP="00E4331C">
      <w:pPr>
        <w:spacing w:line="480" w:lineRule="auto"/>
        <w:rPr>
          <w:rFonts w:ascii="Times New Roman" w:hAnsi="Times New Roman" w:cs="Times New Roman"/>
          <w:i/>
          <w:sz w:val="24"/>
          <w:szCs w:val="24"/>
        </w:rPr>
      </w:pPr>
      <w:r w:rsidRPr="00E3365B">
        <w:rPr>
          <w:rFonts w:ascii="Times New Roman" w:hAnsi="Times New Roman" w:cs="Times New Roman"/>
          <w:i/>
          <w:sz w:val="24"/>
          <w:szCs w:val="24"/>
        </w:rPr>
        <w:t>The trial balance</w:t>
      </w:r>
    </w:p>
    <w:p w:rsidR="00E4331C" w:rsidRPr="00E4331C" w:rsidRDefault="00E4331C" w:rsidP="00E3365B">
      <w:pPr>
        <w:spacing w:line="480" w:lineRule="auto"/>
        <w:ind w:firstLine="720"/>
        <w:rPr>
          <w:rFonts w:ascii="Times New Roman" w:hAnsi="Times New Roman" w:cs="Times New Roman"/>
          <w:sz w:val="24"/>
          <w:szCs w:val="24"/>
        </w:rPr>
      </w:pPr>
      <w:r w:rsidRPr="00E4331C">
        <w:rPr>
          <w:rFonts w:ascii="Times New Roman" w:hAnsi="Times New Roman" w:cs="Times New Roman"/>
          <w:sz w:val="24"/>
          <w:szCs w:val="24"/>
        </w:rPr>
        <w:t>The trial balance is a worksheet entity whereby the balances of all ledgers are aggregated into debit and credit columns that must be equal. The main essence of this is to eliminate mathematical errors that occur mostly due to doub</w:t>
      </w:r>
      <w:r w:rsidR="00E3365B">
        <w:rPr>
          <w:rFonts w:ascii="Times New Roman" w:hAnsi="Times New Roman" w:cs="Times New Roman"/>
          <w:sz w:val="24"/>
          <w:szCs w:val="24"/>
        </w:rPr>
        <w:t xml:space="preserve">le entry </w:t>
      </w:r>
      <w:r w:rsidR="00E3365B" w:rsidRPr="00E3365B">
        <w:rPr>
          <w:rFonts w:ascii="Times New Roman" w:hAnsi="Times New Roman" w:cs="Times New Roman"/>
          <w:sz w:val="24"/>
          <w:szCs w:val="24"/>
        </w:rPr>
        <w:t>(Rao, 2011).</w:t>
      </w:r>
    </w:p>
    <w:p w:rsidR="00E4331C" w:rsidRPr="00E3365B" w:rsidRDefault="00E4331C" w:rsidP="00E4331C">
      <w:pPr>
        <w:spacing w:line="480" w:lineRule="auto"/>
        <w:rPr>
          <w:rFonts w:ascii="Times New Roman" w:hAnsi="Times New Roman" w:cs="Times New Roman"/>
          <w:i/>
          <w:sz w:val="24"/>
          <w:szCs w:val="24"/>
        </w:rPr>
      </w:pPr>
      <w:r w:rsidRPr="00E3365B">
        <w:rPr>
          <w:rFonts w:ascii="Times New Roman" w:hAnsi="Times New Roman" w:cs="Times New Roman"/>
          <w:i/>
          <w:sz w:val="24"/>
          <w:szCs w:val="24"/>
        </w:rPr>
        <w:t>The balance sheet</w:t>
      </w:r>
    </w:p>
    <w:p w:rsidR="00E4331C" w:rsidRPr="00E4331C" w:rsidRDefault="00E4331C" w:rsidP="00E3365B">
      <w:pPr>
        <w:spacing w:line="480" w:lineRule="auto"/>
        <w:ind w:firstLine="720"/>
        <w:rPr>
          <w:rFonts w:ascii="Times New Roman" w:hAnsi="Times New Roman" w:cs="Times New Roman"/>
          <w:sz w:val="24"/>
          <w:szCs w:val="24"/>
        </w:rPr>
      </w:pPr>
      <w:r w:rsidRPr="00E4331C">
        <w:rPr>
          <w:rFonts w:ascii="Times New Roman" w:hAnsi="Times New Roman" w:cs="Times New Roman"/>
          <w:sz w:val="24"/>
          <w:szCs w:val="24"/>
        </w:rPr>
        <w:t xml:space="preserve"> </w:t>
      </w:r>
      <w:proofErr w:type="gramStart"/>
      <w:r w:rsidRPr="00E4331C">
        <w:rPr>
          <w:rFonts w:ascii="Times New Roman" w:hAnsi="Times New Roman" w:cs="Times New Roman"/>
          <w:sz w:val="24"/>
          <w:szCs w:val="24"/>
        </w:rPr>
        <w:t>balance</w:t>
      </w:r>
      <w:proofErr w:type="gramEnd"/>
      <w:r w:rsidRPr="00E4331C">
        <w:rPr>
          <w:rFonts w:ascii="Times New Roman" w:hAnsi="Times New Roman" w:cs="Times New Roman"/>
          <w:sz w:val="24"/>
          <w:szCs w:val="24"/>
        </w:rPr>
        <w:t xml:space="preserve"> sheet is drawn to determine the liquidity of the medical entity. It shows the assets, liabilities, and capital of the health facility at that particular date in this case at the end of the year. Most information on assets, liabilities and the shareholders' equity are gotten from the trial balance. Thus, it gives a quick preview of the exact financial worth of the health facility at that exact moment demonstrating whether the liabilities of the firm outweigh the assets of the facility and vice versa. The liability and the assets sides should balance to evaluate the capital structure, liquidity and solvency</w:t>
      </w:r>
      <w:r w:rsidR="00E3365B">
        <w:rPr>
          <w:rFonts w:ascii="Times New Roman" w:hAnsi="Times New Roman" w:cs="Times New Roman"/>
          <w:sz w:val="24"/>
          <w:szCs w:val="24"/>
        </w:rPr>
        <w:t xml:space="preserve"> nature of the medical facility </w:t>
      </w:r>
      <w:r w:rsidR="00E3365B" w:rsidRPr="00E3365B">
        <w:rPr>
          <w:rFonts w:ascii="Times New Roman" w:hAnsi="Times New Roman" w:cs="Times New Roman"/>
          <w:sz w:val="24"/>
          <w:szCs w:val="24"/>
        </w:rPr>
        <w:t>(Rao, 2011).</w:t>
      </w:r>
    </w:p>
    <w:p w:rsidR="00E4331C" w:rsidRPr="00E3365B" w:rsidRDefault="00E4331C" w:rsidP="00E4331C">
      <w:pPr>
        <w:spacing w:line="480" w:lineRule="auto"/>
        <w:rPr>
          <w:rFonts w:ascii="Times New Roman" w:hAnsi="Times New Roman" w:cs="Times New Roman"/>
          <w:i/>
          <w:sz w:val="24"/>
          <w:szCs w:val="24"/>
        </w:rPr>
      </w:pPr>
      <w:r w:rsidRPr="00E3365B">
        <w:rPr>
          <w:rFonts w:ascii="Times New Roman" w:hAnsi="Times New Roman" w:cs="Times New Roman"/>
          <w:i/>
          <w:sz w:val="24"/>
          <w:szCs w:val="24"/>
        </w:rPr>
        <w:lastRenderedPageBreak/>
        <w:t>Trading Account</w:t>
      </w:r>
    </w:p>
    <w:p w:rsidR="00E4331C" w:rsidRPr="00E4331C" w:rsidRDefault="00E4331C" w:rsidP="00E3365B">
      <w:pPr>
        <w:spacing w:line="480" w:lineRule="auto"/>
        <w:ind w:firstLine="720"/>
        <w:rPr>
          <w:rFonts w:ascii="Times New Roman" w:hAnsi="Times New Roman" w:cs="Times New Roman"/>
          <w:sz w:val="24"/>
          <w:szCs w:val="24"/>
        </w:rPr>
      </w:pPr>
      <w:r w:rsidRPr="00E4331C">
        <w:rPr>
          <w:rFonts w:ascii="Times New Roman" w:hAnsi="Times New Roman" w:cs="Times New Roman"/>
          <w:sz w:val="24"/>
          <w:szCs w:val="24"/>
        </w:rPr>
        <w:t>Trading account aids in evaluating whether the medical facility has a gross profit or a gross loss that has been made entirely on its trading activities. The cost of goods sold is subtracted from the total net sales to realize the gross profit or loss considering di</w:t>
      </w:r>
      <w:r w:rsidR="00E3365B">
        <w:rPr>
          <w:rFonts w:ascii="Times New Roman" w:hAnsi="Times New Roman" w:cs="Times New Roman"/>
          <w:sz w:val="24"/>
          <w:szCs w:val="24"/>
        </w:rPr>
        <w:t xml:space="preserve">rect revenues and expenses only </w:t>
      </w:r>
      <w:r w:rsidR="00E3365B" w:rsidRPr="00E3365B">
        <w:rPr>
          <w:rFonts w:ascii="Times New Roman" w:hAnsi="Times New Roman" w:cs="Times New Roman"/>
          <w:sz w:val="24"/>
          <w:szCs w:val="24"/>
        </w:rPr>
        <w:t>(Rao, 2011).</w:t>
      </w:r>
    </w:p>
    <w:p w:rsidR="00E4331C" w:rsidRPr="00E3365B" w:rsidRDefault="00E4331C" w:rsidP="00E4331C">
      <w:pPr>
        <w:spacing w:line="480" w:lineRule="auto"/>
        <w:rPr>
          <w:rFonts w:ascii="Times New Roman" w:hAnsi="Times New Roman" w:cs="Times New Roman"/>
          <w:i/>
          <w:sz w:val="24"/>
          <w:szCs w:val="24"/>
        </w:rPr>
      </w:pPr>
      <w:r w:rsidRPr="00E3365B">
        <w:rPr>
          <w:rFonts w:ascii="Times New Roman" w:hAnsi="Times New Roman" w:cs="Times New Roman"/>
          <w:i/>
          <w:sz w:val="24"/>
          <w:szCs w:val="24"/>
        </w:rPr>
        <w:t>Profit and loss account</w:t>
      </w:r>
    </w:p>
    <w:p w:rsidR="00E4331C" w:rsidRPr="00E4331C" w:rsidRDefault="00E4331C" w:rsidP="00E3365B">
      <w:pPr>
        <w:spacing w:line="480" w:lineRule="auto"/>
        <w:ind w:firstLine="720"/>
        <w:rPr>
          <w:rFonts w:ascii="Times New Roman" w:hAnsi="Times New Roman" w:cs="Times New Roman"/>
          <w:sz w:val="24"/>
          <w:szCs w:val="24"/>
        </w:rPr>
      </w:pPr>
      <w:r w:rsidRPr="00E4331C">
        <w:rPr>
          <w:rFonts w:ascii="Times New Roman" w:hAnsi="Times New Roman" w:cs="Times New Roman"/>
          <w:sz w:val="24"/>
          <w:szCs w:val="24"/>
        </w:rPr>
        <w:t>This account is opened by inputting the gross profit on the credit side and the gross loss on the debit side. To determine net-profit, the medical facility would have incurred extra expenses in addition to the already existing direct expenses. These expenses are in addition to a gross loss or a deduction from a gross profit. Therefore, the emergi</w:t>
      </w:r>
      <w:r w:rsidR="00E3365B">
        <w:rPr>
          <w:rFonts w:ascii="Times New Roman" w:hAnsi="Times New Roman" w:cs="Times New Roman"/>
          <w:sz w:val="24"/>
          <w:szCs w:val="24"/>
        </w:rPr>
        <w:t xml:space="preserve">ng figure is net-profit or loss (Rao, </w:t>
      </w:r>
      <w:r w:rsidR="00E3365B" w:rsidRPr="00E3365B">
        <w:rPr>
          <w:rFonts w:ascii="Times New Roman" w:hAnsi="Times New Roman" w:cs="Times New Roman"/>
          <w:sz w:val="24"/>
          <w:szCs w:val="24"/>
        </w:rPr>
        <w:t>2011).</w:t>
      </w:r>
    </w:p>
    <w:p w:rsidR="00E4331C" w:rsidRPr="00E3365B" w:rsidRDefault="00E4331C" w:rsidP="00E4331C">
      <w:pPr>
        <w:spacing w:line="480" w:lineRule="auto"/>
        <w:rPr>
          <w:rFonts w:ascii="Times New Roman" w:hAnsi="Times New Roman" w:cs="Times New Roman"/>
          <w:b/>
          <w:sz w:val="24"/>
          <w:szCs w:val="24"/>
        </w:rPr>
      </w:pPr>
      <w:r w:rsidRPr="00E3365B">
        <w:rPr>
          <w:rFonts w:ascii="Times New Roman" w:hAnsi="Times New Roman" w:cs="Times New Roman"/>
          <w:b/>
          <w:sz w:val="24"/>
          <w:szCs w:val="24"/>
        </w:rPr>
        <w:t xml:space="preserve">How much America Spends on Health </w:t>
      </w:r>
      <w:proofErr w:type="gramStart"/>
      <w:r w:rsidRPr="00E3365B">
        <w:rPr>
          <w:rFonts w:ascii="Times New Roman" w:hAnsi="Times New Roman" w:cs="Times New Roman"/>
          <w:b/>
          <w:sz w:val="24"/>
          <w:szCs w:val="24"/>
        </w:rPr>
        <w:t>care</w:t>
      </w:r>
      <w:proofErr w:type="gramEnd"/>
    </w:p>
    <w:p w:rsidR="00E3365B" w:rsidRDefault="00E4331C" w:rsidP="00E3365B">
      <w:pPr>
        <w:spacing w:line="480" w:lineRule="auto"/>
        <w:ind w:firstLine="720"/>
        <w:rPr>
          <w:rFonts w:ascii="Times New Roman" w:hAnsi="Times New Roman" w:cs="Times New Roman"/>
          <w:sz w:val="24"/>
          <w:szCs w:val="24"/>
        </w:rPr>
      </w:pPr>
      <w:r w:rsidRPr="00E4331C">
        <w:rPr>
          <w:rFonts w:ascii="Times New Roman" w:hAnsi="Times New Roman" w:cs="Times New Roman"/>
          <w:sz w:val="24"/>
          <w:szCs w:val="24"/>
        </w:rPr>
        <w:t>The United States spends over 3.4 trillion $ in total medical expenditure according to the national government. This means that approximately 18% of the nation’s GDP is spent on medical services with every one dollar out of six dollars spent going to health care. The national medical care cost dwarfs any other expenditure or money spent on food, accommodation, clothing, and the military. The most substantial portion of this money is spent on only a small section of the state population. These are individuals suffering from one or more chronic disorders, accident victims or violent crime victims. The cost is quite concerted in the population, such that approximately 5% of the population can account for half of t</w:t>
      </w:r>
      <w:r w:rsidR="00E3365B">
        <w:rPr>
          <w:rFonts w:ascii="Times New Roman" w:hAnsi="Times New Roman" w:cs="Times New Roman"/>
          <w:sz w:val="24"/>
          <w:szCs w:val="24"/>
        </w:rPr>
        <w:t xml:space="preserve">he entire medical expenditures </w:t>
      </w:r>
      <w:r w:rsidR="00E3365B" w:rsidRPr="00E3365B">
        <w:rPr>
          <w:rFonts w:ascii="Times New Roman" w:hAnsi="Times New Roman" w:cs="Times New Roman"/>
          <w:sz w:val="24"/>
          <w:szCs w:val="24"/>
        </w:rPr>
        <w:t>(CNBC, 2018).</w:t>
      </w:r>
    </w:p>
    <w:p w:rsidR="00580246" w:rsidRDefault="00E4331C" w:rsidP="00E3365B">
      <w:pPr>
        <w:spacing w:line="480" w:lineRule="auto"/>
        <w:ind w:firstLine="720"/>
        <w:rPr>
          <w:rFonts w:ascii="Times New Roman" w:hAnsi="Times New Roman" w:cs="Times New Roman"/>
          <w:sz w:val="24"/>
          <w:szCs w:val="24"/>
        </w:rPr>
      </w:pPr>
      <w:r w:rsidRPr="00E4331C">
        <w:rPr>
          <w:rFonts w:ascii="Times New Roman" w:hAnsi="Times New Roman" w:cs="Times New Roman"/>
          <w:sz w:val="24"/>
          <w:szCs w:val="24"/>
        </w:rPr>
        <w:lastRenderedPageBreak/>
        <w:t>In America, medical specialists such as physicians, nurses and chief care medics earn substantially more salaries than other countries. For instance, in 2016 General Doctors earned approximately 218,173 dollars which is twice the average pay for general doctors in other countries who are paid around 86,607 dollars in Sweden and about 154,126 dollars in Germany as compared to other countries America spends an estimate of 8% of the total health expenses on administrative cost while other countries pay a range of 1-3%. Additionally, America also spends more on medical expenditure on drugs. For instance, a report showed that America spends around 1443 dollars per capita on pharmaceuticals while other compared countries spen</w:t>
      </w:r>
      <w:r w:rsidR="00E3365B">
        <w:rPr>
          <w:rFonts w:ascii="Times New Roman" w:hAnsi="Times New Roman" w:cs="Times New Roman"/>
          <w:sz w:val="24"/>
          <w:szCs w:val="24"/>
        </w:rPr>
        <w:t xml:space="preserve">d around 749 dollars per capita (CNBC, </w:t>
      </w:r>
      <w:r w:rsidR="00E3365B" w:rsidRPr="00E3365B">
        <w:rPr>
          <w:rFonts w:ascii="Times New Roman" w:hAnsi="Times New Roman" w:cs="Times New Roman"/>
          <w:sz w:val="24"/>
          <w:szCs w:val="24"/>
        </w:rPr>
        <w:t>2018).</w:t>
      </w:r>
    </w:p>
    <w:p w:rsidR="00BB10F8" w:rsidRDefault="00BB10F8" w:rsidP="00B2053B">
      <w:pPr>
        <w:spacing w:line="480" w:lineRule="auto"/>
        <w:rPr>
          <w:rFonts w:ascii="Times New Roman" w:hAnsi="Times New Roman" w:cs="Times New Roman"/>
          <w:sz w:val="24"/>
          <w:szCs w:val="24"/>
        </w:rPr>
      </w:pPr>
    </w:p>
    <w:p w:rsidR="00E4331C" w:rsidRDefault="00E4331C" w:rsidP="00B2053B">
      <w:pPr>
        <w:spacing w:line="480" w:lineRule="auto"/>
        <w:rPr>
          <w:rFonts w:ascii="Times New Roman" w:hAnsi="Times New Roman" w:cs="Times New Roman"/>
          <w:sz w:val="24"/>
          <w:szCs w:val="24"/>
        </w:rPr>
      </w:pPr>
    </w:p>
    <w:p w:rsidR="00E4331C" w:rsidRDefault="00E4331C" w:rsidP="00B2053B">
      <w:pPr>
        <w:spacing w:line="480" w:lineRule="auto"/>
        <w:rPr>
          <w:rFonts w:ascii="Times New Roman" w:hAnsi="Times New Roman" w:cs="Times New Roman"/>
          <w:sz w:val="24"/>
          <w:szCs w:val="24"/>
        </w:rPr>
      </w:pPr>
    </w:p>
    <w:p w:rsidR="00E4331C" w:rsidRDefault="00E4331C" w:rsidP="00B2053B">
      <w:pPr>
        <w:spacing w:line="480" w:lineRule="auto"/>
        <w:rPr>
          <w:rFonts w:ascii="Times New Roman" w:hAnsi="Times New Roman" w:cs="Times New Roman"/>
          <w:sz w:val="24"/>
          <w:szCs w:val="24"/>
        </w:rPr>
      </w:pPr>
    </w:p>
    <w:p w:rsidR="00E4331C" w:rsidRDefault="00E4331C" w:rsidP="00B2053B">
      <w:pPr>
        <w:spacing w:line="480" w:lineRule="auto"/>
        <w:rPr>
          <w:rFonts w:ascii="Times New Roman" w:hAnsi="Times New Roman" w:cs="Times New Roman"/>
          <w:sz w:val="24"/>
          <w:szCs w:val="24"/>
        </w:rPr>
      </w:pPr>
    </w:p>
    <w:p w:rsidR="00E4331C" w:rsidRDefault="00E4331C" w:rsidP="00B2053B">
      <w:pPr>
        <w:spacing w:line="480" w:lineRule="auto"/>
        <w:rPr>
          <w:rFonts w:ascii="Times New Roman" w:hAnsi="Times New Roman" w:cs="Times New Roman"/>
          <w:sz w:val="24"/>
          <w:szCs w:val="24"/>
        </w:rPr>
      </w:pPr>
    </w:p>
    <w:p w:rsidR="00E4331C" w:rsidRDefault="00E4331C" w:rsidP="00B2053B">
      <w:pPr>
        <w:spacing w:line="480" w:lineRule="auto"/>
        <w:rPr>
          <w:rFonts w:ascii="Times New Roman" w:hAnsi="Times New Roman" w:cs="Times New Roman"/>
          <w:sz w:val="24"/>
          <w:szCs w:val="24"/>
        </w:rPr>
      </w:pPr>
    </w:p>
    <w:p w:rsidR="00E4331C" w:rsidRDefault="00E4331C" w:rsidP="00B2053B">
      <w:pPr>
        <w:spacing w:line="480" w:lineRule="auto"/>
        <w:rPr>
          <w:rFonts w:ascii="Times New Roman" w:hAnsi="Times New Roman" w:cs="Times New Roman"/>
          <w:sz w:val="24"/>
          <w:szCs w:val="24"/>
        </w:rPr>
      </w:pPr>
    </w:p>
    <w:p w:rsidR="00E4331C" w:rsidRDefault="00E4331C" w:rsidP="00B2053B">
      <w:pPr>
        <w:spacing w:line="480" w:lineRule="auto"/>
        <w:rPr>
          <w:rFonts w:ascii="Times New Roman" w:hAnsi="Times New Roman" w:cs="Times New Roman"/>
          <w:sz w:val="24"/>
          <w:szCs w:val="24"/>
        </w:rPr>
      </w:pPr>
    </w:p>
    <w:p w:rsidR="00240AAE" w:rsidRDefault="00240AAE" w:rsidP="00240AAE">
      <w:pPr>
        <w:spacing w:line="480" w:lineRule="auto"/>
        <w:rPr>
          <w:rFonts w:ascii="Times New Roman" w:hAnsi="Times New Roman" w:cs="Times New Roman"/>
          <w:sz w:val="24"/>
          <w:szCs w:val="24"/>
        </w:rPr>
      </w:pPr>
    </w:p>
    <w:p w:rsidR="00E3365B" w:rsidRPr="00E3365B" w:rsidRDefault="00E3365B" w:rsidP="00240AAE">
      <w:pPr>
        <w:spacing w:line="480" w:lineRule="auto"/>
        <w:jc w:val="center"/>
        <w:rPr>
          <w:rFonts w:ascii="Times New Roman" w:hAnsi="Times New Roman" w:cs="Times New Roman"/>
          <w:b/>
          <w:sz w:val="24"/>
          <w:szCs w:val="24"/>
        </w:rPr>
      </w:pPr>
      <w:r w:rsidRPr="00E3365B">
        <w:rPr>
          <w:rFonts w:ascii="Times New Roman" w:hAnsi="Times New Roman" w:cs="Times New Roman"/>
          <w:b/>
          <w:sz w:val="24"/>
          <w:szCs w:val="24"/>
        </w:rPr>
        <w:lastRenderedPageBreak/>
        <w:t>References</w:t>
      </w:r>
    </w:p>
    <w:p w:rsidR="00E3365B" w:rsidRPr="00E4331C" w:rsidRDefault="00E3365B" w:rsidP="00240AAE">
      <w:pPr>
        <w:tabs>
          <w:tab w:val="left" w:pos="720"/>
        </w:tabs>
        <w:spacing w:line="480" w:lineRule="auto"/>
        <w:ind w:left="720" w:hanging="720"/>
        <w:rPr>
          <w:rFonts w:ascii="Times New Roman" w:hAnsi="Times New Roman" w:cs="Times New Roman"/>
          <w:bCs/>
          <w:sz w:val="24"/>
          <w:szCs w:val="24"/>
        </w:rPr>
      </w:pPr>
      <w:r>
        <w:rPr>
          <w:rFonts w:ascii="Times New Roman" w:hAnsi="Times New Roman" w:cs="Times New Roman"/>
          <w:sz w:val="24"/>
          <w:szCs w:val="24"/>
        </w:rPr>
        <w:t xml:space="preserve">CNBC. (2018). </w:t>
      </w:r>
      <w:r w:rsidRPr="00E4331C">
        <w:rPr>
          <w:rFonts w:ascii="Times New Roman" w:hAnsi="Times New Roman" w:cs="Times New Roman"/>
          <w:bCs/>
          <w:sz w:val="24"/>
          <w:szCs w:val="24"/>
        </w:rPr>
        <w:t>Here's the real reason health care costs so much more in the US. Retrieved from: https://www.cnbc.com/2018/03/22/the-real-reason-medical-care-costs-so-much-more-in-the-us.html</w:t>
      </w:r>
    </w:p>
    <w:p w:rsidR="00E3365B" w:rsidRPr="00E4331C" w:rsidRDefault="00E3365B" w:rsidP="00E3365B">
      <w:pPr>
        <w:spacing w:line="480" w:lineRule="auto"/>
        <w:ind w:left="720" w:hanging="720"/>
        <w:rPr>
          <w:rFonts w:ascii="Times New Roman" w:hAnsi="Times New Roman" w:cs="Times New Roman"/>
          <w:sz w:val="24"/>
          <w:szCs w:val="24"/>
        </w:rPr>
      </w:pPr>
      <w:r w:rsidRPr="00E4331C">
        <w:rPr>
          <w:rFonts w:ascii="Times New Roman" w:hAnsi="Times New Roman" w:cs="Times New Roman"/>
          <w:sz w:val="24"/>
          <w:szCs w:val="24"/>
        </w:rPr>
        <w:t>Rao, P. M. (2011). Financial Statement Analysis and Reporting. </w:t>
      </w:r>
      <w:r w:rsidRPr="00E4331C">
        <w:rPr>
          <w:rFonts w:ascii="Times New Roman" w:hAnsi="Times New Roman" w:cs="Times New Roman"/>
          <w:i/>
          <w:iCs/>
          <w:sz w:val="24"/>
          <w:szCs w:val="24"/>
        </w:rPr>
        <w:t>Eastern Economic Edition, PHI Learning Private Limited, New Delhi</w:t>
      </w:r>
      <w:r w:rsidRPr="00E4331C">
        <w:rPr>
          <w:rFonts w:ascii="Times New Roman" w:hAnsi="Times New Roman" w:cs="Times New Roman"/>
          <w:sz w:val="24"/>
          <w:szCs w:val="24"/>
        </w:rPr>
        <w:t>.</w:t>
      </w:r>
    </w:p>
    <w:p w:rsidR="00E3365B" w:rsidRDefault="00E3365B" w:rsidP="00E3365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U.S, Department of Health and Human Services. (n.d). </w:t>
      </w:r>
      <w:r w:rsidRPr="00E4331C">
        <w:rPr>
          <w:rFonts w:ascii="Times New Roman" w:hAnsi="Times New Roman" w:cs="Times New Roman"/>
          <w:sz w:val="24"/>
          <w:szCs w:val="24"/>
        </w:rPr>
        <w:t>Effects of Health Care Spending on the U.S. Economy</w:t>
      </w:r>
      <w:r>
        <w:rPr>
          <w:rFonts w:ascii="Times New Roman" w:hAnsi="Times New Roman" w:cs="Times New Roman"/>
          <w:sz w:val="24"/>
          <w:szCs w:val="24"/>
        </w:rPr>
        <w:t xml:space="preserve">. Retrieved from; </w:t>
      </w:r>
      <w:r w:rsidRPr="00E4331C">
        <w:rPr>
          <w:rFonts w:ascii="Times New Roman" w:hAnsi="Times New Roman" w:cs="Times New Roman"/>
          <w:sz w:val="24"/>
          <w:szCs w:val="24"/>
        </w:rPr>
        <w:t>https://aspe.hhs.gov/basic-report/effects-health-care-spending-us-economy</w:t>
      </w:r>
    </w:p>
    <w:sectPr w:rsidR="00E3365B" w:rsidSect="00874C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6D78" w:rsidRDefault="00B56D78" w:rsidP="00874C4E">
      <w:pPr>
        <w:spacing w:after="0" w:line="240" w:lineRule="auto"/>
      </w:pPr>
      <w:r>
        <w:separator/>
      </w:r>
    </w:p>
  </w:endnote>
  <w:endnote w:type="continuationSeparator" w:id="0">
    <w:p w:rsidR="00B56D78" w:rsidRDefault="00B56D78" w:rsidP="00874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6D78" w:rsidRDefault="00B56D78" w:rsidP="00874C4E">
      <w:pPr>
        <w:spacing w:after="0" w:line="240" w:lineRule="auto"/>
      </w:pPr>
      <w:r>
        <w:separator/>
      </w:r>
    </w:p>
  </w:footnote>
  <w:footnote w:type="continuationSeparator" w:id="0">
    <w:p w:rsidR="00B56D78" w:rsidRDefault="00B56D78" w:rsidP="00874C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4C4E" w:rsidRDefault="00874C4E">
    <w:pPr>
      <w:pStyle w:val="Header"/>
      <w:jc w:val="right"/>
    </w:pPr>
    <w:r>
      <w:rPr>
        <w:rFonts w:ascii="Times New Roman" w:hAnsi="Times New Roman" w:cs="Times New Roman"/>
        <w:sz w:val="24"/>
        <w:szCs w:val="24"/>
      </w:rPr>
      <w:t xml:space="preserve">AMERICAN HEALTH CARE SYSTEM                                                                                       </w:t>
    </w:r>
    <w:sdt>
      <w:sdtPr>
        <w:id w:val="-4689104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67226">
          <w:rPr>
            <w:noProof/>
          </w:rPr>
          <w:t>6</w:t>
        </w:r>
        <w:r>
          <w:rPr>
            <w:noProof/>
          </w:rPr>
          <w:fldChar w:fldCharType="end"/>
        </w:r>
      </w:sdtContent>
    </w:sdt>
  </w:p>
  <w:p w:rsidR="00874C4E" w:rsidRDefault="00874C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4C4E" w:rsidRDefault="00874C4E">
    <w:pPr>
      <w:pStyle w:val="Header"/>
      <w:jc w:val="right"/>
    </w:pPr>
    <w:r>
      <w:rPr>
        <w:rFonts w:ascii="Times New Roman" w:hAnsi="Times New Roman" w:cs="Times New Roman"/>
        <w:sz w:val="24"/>
        <w:szCs w:val="24"/>
      </w:rPr>
      <w:t xml:space="preserve">Running head: AMERICAN HEALTH CARE EXPENDITURE                                                   </w:t>
    </w:r>
    <w:sdt>
      <w:sdtPr>
        <w:id w:val="8221674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67226">
          <w:rPr>
            <w:noProof/>
          </w:rPr>
          <w:t>1</w:t>
        </w:r>
        <w:r>
          <w:rPr>
            <w:noProof/>
          </w:rPr>
          <w:fldChar w:fldCharType="end"/>
        </w:r>
      </w:sdtContent>
    </w:sdt>
  </w:p>
  <w:p w:rsidR="00874C4E" w:rsidRDefault="00874C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667"/>
    <w:rsid w:val="00001BCA"/>
    <w:rsid w:val="000B3CDC"/>
    <w:rsid w:val="00240AAE"/>
    <w:rsid w:val="002431FD"/>
    <w:rsid w:val="002A3C98"/>
    <w:rsid w:val="002B5924"/>
    <w:rsid w:val="00313030"/>
    <w:rsid w:val="00427667"/>
    <w:rsid w:val="00552575"/>
    <w:rsid w:val="00580246"/>
    <w:rsid w:val="006629C5"/>
    <w:rsid w:val="006A7222"/>
    <w:rsid w:val="006C7A07"/>
    <w:rsid w:val="00741D25"/>
    <w:rsid w:val="007B19E3"/>
    <w:rsid w:val="007D75A5"/>
    <w:rsid w:val="00874C4E"/>
    <w:rsid w:val="009C372E"/>
    <w:rsid w:val="00B2053B"/>
    <w:rsid w:val="00B56D78"/>
    <w:rsid w:val="00BB10F8"/>
    <w:rsid w:val="00C024FD"/>
    <w:rsid w:val="00C407B7"/>
    <w:rsid w:val="00CF6B4A"/>
    <w:rsid w:val="00E31655"/>
    <w:rsid w:val="00E3365B"/>
    <w:rsid w:val="00E4331C"/>
    <w:rsid w:val="00E653F0"/>
    <w:rsid w:val="00E67226"/>
    <w:rsid w:val="00EE4D86"/>
    <w:rsid w:val="00F67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378435-A958-4083-8248-1AC8B5CD4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433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6B4A"/>
    <w:rPr>
      <w:color w:val="0000FF" w:themeColor="hyperlink"/>
      <w:u w:val="single"/>
    </w:rPr>
  </w:style>
  <w:style w:type="character" w:customStyle="1" w:styleId="Heading1Char">
    <w:name w:val="Heading 1 Char"/>
    <w:basedOn w:val="DefaultParagraphFont"/>
    <w:link w:val="Heading1"/>
    <w:uiPriority w:val="9"/>
    <w:rsid w:val="00E4331C"/>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874C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C4E"/>
  </w:style>
  <w:style w:type="paragraph" w:styleId="Footer">
    <w:name w:val="footer"/>
    <w:basedOn w:val="Normal"/>
    <w:link w:val="FooterChar"/>
    <w:uiPriority w:val="99"/>
    <w:unhideWhenUsed/>
    <w:rsid w:val="00874C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C4E"/>
  </w:style>
  <w:style w:type="paragraph" w:styleId="BalloonText">
    <w:name w:val="Balloon Text"/>
    <w:basedOn w:val="Normal"/>
    <w:link w:val="BalloonTextChar"/>
    <w:uiPriority w:val="99"/>
    <w:semiHidden/>
    <w:unhideWhenUsed/>
    <w:rsid w:val="00874C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4C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765680">
      <w:bodyDiv w:val="1"/>
      <w:marLeft w:val="0"/>
      <w:marRight w:val="0"/>
      <w:marTop w:val="0"/>
      <w:marBottom w:val="0"/>
      <w:divBdr>
        <w:top w:val="none" w:sz="0" w:space="0" w:color="auto"/>
        <w:left w:val="none" w:sz="0" w:space="0" w:color="auto"/>
        <w:bottom w:val="none" w:sz="0" w:space="0" w:color="auto"/>
        <w:right w:val="none" w:sz="0" w:space="0" w:color="auto"/>
      </w:divBdr>
    </w:div>
    <w:div w:id="192062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985</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murema</cp:lastModifiedBy>
  <cp:revision>2</cp:revision>
  <dcterms:created xsi:type="dcterms:W3CDTF">2019-02-13T07:20:00Z</dcterms:created>
  <dcterms:modified xsi:type="dcterms:W3CDTF">2019-02-13T07:20:00Z</dcterms:modified>
</cp:coreProperties>
</file>